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33DB" w14:textId="77777777" w:rsidR="00B62882" w:rsidRPr="006746BD" w:rsidRDefault="00B62882" w:rsidP="006746B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72"/>
          <w:szCs w:val="72"/>
          <w:lang w:eastAsia="pl-PL"/>
        </w:rPr>
      </w:pPr>
      <w:r w:rsidRPr="006746BD">
        <w:rPr>
          <w:rFonts w:ascii="Calibri" w:eastAsia="Times New Roman" w:hAnsi="Calibri" w:cs="Calibri"/>
          <w:b/>
          <w:bCs/>
          <w:sz w:val="72"/>
          <w:szCs w:val="72"/>
          <w:lang w:eastAsia="pl-PL"/>
        </w:rPr>
        <w:t xml:space="preserve">PSZOK KURYŁÓWKA </w:t>
      </w:r>
    </w:p>
    <w:p w14:paraId="4FAED220" w14:textId="77777777" w:rsidR="006746BD" w:rsidRPr="006746BD" w:rsidRDefault="006746BD" w:rsidP="006746BD">
      <w:pPr>
        <w:spacing w:after="0" w:line="240" w:lineRule="auto"/>
        <w:jc w:val="center"/>
        <w:rPr>
          <w:rFonts w:ascii="Calibri" w:eastAsia="Times New Roman" w:hAnsi="Calibri" w:cs="Calibri"/>
          <w:sz w:val="44"/>
          <w:szCs w:val="44"/>
          <w:lang w:eastAsia="pl-PL"/>
        </w:rPr>
      </w:pPr>
    </w:p>
    <w:p w14:paraId="22D23519" w14:textId="2EED876D" w:rsidR="00B62882" w:rsidRPr="006746BD" w:rsidRDefault="00B62882" w:rsidP="006746BD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 xml:space="preserve">Czynny: </w:t>
      </w:r>
      <w:r w:rsidR="006746BD" w:rsidRPr="006746BD">
        <w:rPr>
          <w:rFonts w:ascii="Calibri" w:eastAsia="Times New Roman" w:hAnsi="Calibri" w:cs="Calibri"/>
          <w:b/>
          <w:sz w:val="32"/>
          <w:szCs w:val="32"/>
          <w:lang w:eastAsia="pl-PL"/>
        </w:rPr>
        <w:t>WTOREK 7:30</w:t>
      </w:r>
      <w:r w:rsidR="00073B11" w:rsidRPr="006746BD">
        <w:rPr>
          <w:rFonts w:ascii="Calibri" w:eastAsia="Times New Roman" w:hAnsi="Calibri" w:cs="Calibri"/>
          <w:b/>
          <w:sz w:val="32"/>
          <w:szCs w:val="32"/>
          <w:lang w:eastAsia="pl-PL"/>
        </w:rPr>
        <w:t>– 15:3</w:t>
      </w:r>
      <w:r w:rsidRPr="006746BD">
        <w:rPr>
          <w:rFonts w:ascii="Calibri" w:eastAsia="Times New Roman" w:hAnsi="Calibri" w:cs="Calibri"/>
          <w:b/>
          <w:sz w:val="32"/>
          <w:szCs w:val="32"/>
          <w:lang w:eastAsia="pl-PL"/>
        </w:rPr>
        <w:t>0</w:t>
      </w:r>
    </w:p>
    <w:p w14:paraId="754BB9D9" w14:textId="3327428C" w:rsidR="00073B11" w:rsidRDefault="006746BD" w:rsidP="006746BD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b/>
          <w:sz w:val="32"/>
          <w:szCs w:val="32"/>
          <w:lang w:eastAsia="pl-PL"/>
        </w:rPr>
        <w:t xml:space="preserve">            </w:t>
      </w:r>
      <w:r w:rsidR="00073B11" w:rsidRPr="006746BD">
        <w:rPr>
          <w:rFonts w:ascii="Calibri" w:eastAsia="Times New Roman" w:hAnsi="Calibri" w:cs="Calibri"/>
          <w:b/>
          <w:sz w:val="32"/>
          <w:szCs w:val="32"/>
          <w:lang w:eastAsia="pl-PL"/>
        </w:rPr>
        <w:t>PIĄTEK 7:30– 11:30</w:t>
      </w:r>
    </w:p>
    <w:p w14:paraId="5F2FCFF1" w14:textId="77777777" w:rsidR="006746BD" w:rsidRPr="006746BD" w:rsidRDefault="006746BD" w:rsidP="006746BD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pl-PL"/>
        </w:rPr>
      </w:pPr>
    </w:p>
    <w:p w14:paraId="7525BBC1" w14:textId="77777777" w:rsidR="00B62882" w:rsidRDefault="00B62882" w:rsidP="006746BD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 xml:space="preserve">ODPADY KOMUNALNE PRZYJMOWANE NA PSZOK OD MIESZKAŃCÓW GMINY KURYŁÓWKA </w:t>
      </w:r>
    </w:p>
    <w:p w14:paraId="3E0B0C00" w14:textId="77777777" w:rsidR="006746BD" w:rsidRPr="006746BD" w:rsidRDefault="006746BD" w:rsidP="006746BD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pl-PL"/>
        </w:rPr>
      </w:pPr>
    </w:p>
    <w:p w14:paraId="0CDC863F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PAPIER I TEKTURA</w:t>
      </w:r>
    </w:p>
    <w:p w14:paraId="0316CE18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TWORZYWA SZTUCZNE, OPAKOWANIA Z WIELOMATERIAŁOWE I METALOWE</w:t>
      </w:r>
    </w:p>
    <w:p w14:paraId="1CED32D5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SZKŁO OPAKOWANIOWE (BUTELKI, SŁOIKI)</w:t>
      </w:r>
    </w:p>
    <w:p w14:paraId="52C3CD21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SZYBY OKIENNE – BEZ RAM I ZANIECZYSZCZEŃ np. kitu</w:t>
      </w:r>
    </w:p>
    <w:p w14:paraId="3CA13ADD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ODPADY KUCHENNE (TYLKO DLA OSÓB KTÓRZY PONOSZĄ WYŻSZĄ OPŁATĘ ŚMIECIOWĄ I ZADEKLAROWALI BRAK KOMPOSTOWNIKA)</w:t>
      </w:r>
    </w:p>
    <w:p w14:paraId="105BFBE4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POPIÓŁ (worki)</w:t>
      </w:r>
    </w:p>
    <w:p w14:paraId="33DB17DF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MEBLE I INNE ODPADY WIELKOGABARYTOWE</w:t>
      </w:r>
    </w:p>
    <w:p w14:paraId="772F88C5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ZUŻYTE BATERIE I AKUMULATORY</w:t>
      </w:r>
    </w:p>
    <w:p w14:paraId="759EE7B2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ZUŻYTY SPRZĘT ELEKTRYCZNY I ELEKTRONICZNY</w:t>
      </w:r>
    </w:p>
    <w:p w14:paraId="6C2B9ADC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ODPADY BUDOWLANE I ROZBIÓRKOWE w ilości 100 kg od gospodarstwa domowego w ciągu roku (BEZ GRUZU, AZBESTU, PAPY, SMOŁY oraz innych odpadów niebezpiecznych)</w:t>
      </w:r>
    </w:p>
    <w:p w14:paraId="5FE0EC38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PRZETERMINOWANE LEKI</w:t>
      </w:r>
    </w:p>
    <w:p w14:paraId="52D31BC0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ODPADY NIE KWALIFIKUJĄCE SIĘ DO ODPADÓW MEDYCZNYCH POCHODZĄCE Z GOSPODARSTWA DOMOWEGO W WYNIKU PRZYJMOWANIA PRODUKTÓW LECZNICZYCH</w:t>
      </w:r>
    </w:p>
    <w:p w14:paraId="07DC74D0" w14:textId="77777777" w:rsidR="00B62882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ZUŻYTE OPONY z samochodów osobowych (max. 4 opony z gospodarstwa domowego w ciągu roku)</w:t>
      </w:r>
    </w:p>
    <w:p w14:paraId="3E9D61AF" w14:textId="6E0C01A6" w:rsidR="006746BD" w:rsidRPr="006746BD" w:rsidRDefault="00B62882" w:rsidP="006746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  <w:r w:rsidRPr="006746BD">
        <w:rPr>
          <w:rFonts w:ascii="Calibri" w:eastAsia="Times New Roman" w:hAnsi="Calibri" w:cs="Calibri"/>
          <w:sz w:val="32"/>
          <w:szCs w:val="32"/>
          <w:lang w:eastAsia="pl-PL"/>
        </w:rPr>
        <w:t>ODZIEŻ I TEKSTYLIA</w:t>
      </w:r>
    </w:p>
    <w:p w14:paraId="7E77025E" w14:textId="77777777" w:rsidR="006746BD" w:rsidRDefault="006746BD" w:rsidP="006746BD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</w:p>
    <w:p w14:paraId="2BA1733E" w14:textId="77777777" w:rsidR="006746BD" w:rsidRDefault="006746BD" w:rsidP="006746BD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</w:p>
    <w:p w14:paraId="3CEB01D6" w14:textId="77777777" w:rsidR="006746BD" w:rsidRPr="006746BD" w:rsidRDefault="006746BD" w:rsidP="006746BD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</w:p>
    <w:p w14:paraId="6C084245" w14:textId="38CDEB58" w:rsidR="006746BD" w:rsidRPr="006746BD" w:rsidRDefault="006746BD" w:rsidP="006746B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EE0000"/>
          <w:sz w:val="40"/>
          <w:szCs w:val="40"/>
          <w:lang w:eastAsia="pl-PL"/>
        </w:rPr>
      </w:pPr>
      <w:r w:rsidRPr="006746BD">
        <w:rPr>
          <w:rFonts w:ascii="Calibri" w:eastAsia="Times New Roman" w:hAnsi="Calibri" w:cs="Calibri"/>
          <w:b/>
          <w:bCs/>
          <w:color w:val="EE0000"/>
          <w:sz w:val="40"/>
          <w:szCs w:val="40"/>
          <w:lang w:eastAsia="pl-PL"/>
        </w:rPr>
        <w:t xml:space="preserve">PSZOK NIE PRZYJMUJE ODPADÓW KOMUNALNYCH </w:t>
      </w:r>
      <w:r w:rsidRPr="006746BD">
        <w:rPr>
          <w:rFonts w:ascii="Calibri" w:eastAsia="Times New Roman" w:hAnsi="Calibri" w:cs="Calibri"/>
          <w:b/>
          <w:bCs/>
          <w:color w:val="EE0000"/>
          <w:sz w:val="40"/>
          <w:szCs w:val="40"/>
          <w:lang w:eastAsia="pl-PL"/>
        </w:rPr>
        <w:br/>
      </w:r>
      <w:r w:rsidRPr="006746BD">
        <w:rPr>
          <w:rFonts w:ascii="Calibri" w:eastAsia="Times New Roman" w:hAnsi="Calibri" w:cs="Calibri"/>
          <w:b/>
          <w:bCs/>
          <w:color w:val="EE0000"/>
          <w:sz w:val="40"/>
          <w:szCs w:val="40"/>
          <w:lang w:eastAsia="pl-PL"/>
        </w:rPr>
        <w:t xml:space="preserve">POCHODZĄCYCH Z DZIAŁALNOŚCI </w:t>
      </w:r>
      <w:r w:rsidRPr="006746BD">
        <w:rPr>
          <w:rFonts w:ascii="Calibri" w:eastAsia="Times New Roman" w:hAnsi="Calibri" w:cs="Calibri"/>
          <w:b/>
          <w:bCs/>
          <w:color w:val="EE0000"/>
          <w:sz w:val="40"/>
          <w:szCs w:val="40"/>
          <w:lang w:eastAsia="pl-PL"/>
        </w:rPr>
        <w:br/>
      </w:r>
      <w:r w:rsidRPr="006746BD">
        <w:rPr>
          <w:rFonts w:ascii="Calibri" w:eastAsia="Times New Roman" w:hAnsi="Calibri" w:cs="Calibri"/>
          <w:b/>
          <w:bCs/>
          <w:color w:val="EE0000"/>
          <w:sz w:val="40"/>
          <w:szCs w:val="40"/>
          <w:lang w:eastAsia="pl-PL"/>
        </w:rPr>
        <w:t>GOSPODARCZEJ OD FIRM</w:t>
      </w:r>
    </w:p>
    <w:p w14:paraId="13E351B9" w14:textId="77777777" w:rsidR="006746BD" w:rsidRPr="006746BD" w:rsidRDefault="006746BD" w:rsidP="006746BD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pl-PL"/>
        </w:rPr>
      </w:pPr>
    </w:p>
    <w:p w14:paraId="1C290096" w14:textId="77777777" w:rsidR="006746BD" w:rsidRPr="006746BD" w:rsidRDefault="006746BD" w:rsidP="006746BD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pl-PL"/>
        </w:rPr>
      </w:pPr>
    </w:p>
    <w:sectPr w:rsidR="006746BD" w:rsidRPr="006746BD" w:rsidSect="006746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0B1"/>
    <w:multiLevelType w:val="multilevel"/>
    <w:tmpl w:val="6354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14B9E"/>
    <w:multiLevelType w:val="multilevel"/>
    <w:tmpl w:val="5BB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499501">
    <w:abstractNumId w:val="1"/>
  </w:num>
  <w:num w:numId="2" w16cid:durableId="75362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1E"/>
    <w:rsid w:val="00073B11"/>
    <w:rsid w:val="00213C87"/>
    <w:rsid w:val="006746BD"/>
    <w:rsid w:val="00B62882"/>
    <w:rsid w:val="00C32DDC"/>
    <w:rsid w:val="00C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DC27"/>
  <w15:chartTrackingRefBased/>
  <w15:docId w15:val="{F646D83E-C493-4A8C-9CF3-9EFBB1E3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3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Joanna Kula</cp:lastModifiedBy>
  <cp:revision>2</cp:revision>
  <cp:lastPrinted>2024-03-22T10:00:00Z</cp:lastPrinted>
  <dcterms:created xsi:type="dcterms:W3CDTF">2025-10-02T09:23:00Z</dcterms:created>
  <dcterms:modified xsi:type="dcterms:W3CDTF">2025-10-02T09:23:00Z</dcterms:modified>
</cp:coreProperties>
</file>